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r>
        <w:t>Государственное профессиональное образовательное учреждение</w:t>
      </w:r>
    </w:p>
    <w:p w14:paraId="02000000">
      <w:pPr>
        <w:ind/>
        <w:jc w:val="center"/>
      </w:pPr>
      <w:r>
        <w:t>«Анжеро-Судженский политехнический колледж»</w:t>
      </w:r>
    </w:p>
    <w:p w14:paraId="03000000">
      <w:pPr>
        <w:ind/>
        <w:jc w:val="center"/>
      </w:pPr>
    </w:p>
    <w:p w14:paraId="04000000">
      <w:pPr>
        <w:ind/>
        <w:jc w:val="center"/>
        <w:rPr>
          <w:caps w:val="1"/>
        </w:rPr>
      </w:pPr>
      <w:r>
        <w:rPr>
          <w:caps w:val="1"/>
        </w:rPr>
        <w:t>АТТЕСТАЦИОННЫЙ ЛИСТ</w:t>
      </w:r>
      <w:r>
        <w:rPr>
          <w:caps w:val="1"/>
        </w:rPr>
        <w:t xml:space="preserve"> по </w:t>
      </w:r>
      <w:r>
        <w:rPr>
          <w:caps w:val="1"/>
        </w:rPr>
        <w:t>ПРОИЗВОДСТВЕННОЙ ПРАКТИКЕ</w:t>
      </w:r>
    </w:p>
    <w:p w14:paraId="05000000">
      <w:pPr>
        <w:ind/>
        <w:jc w:val="center"/>
        <w:rPr>
          <w:caps w:val="1"/>
        </w:rPr>
      </w:pPr>
      <w:r>
        <w:rPr>
          <w:caps w:val="1"/>
        </w:rPr>
        <w:t xml:space="preserve"> (по профелю специальности)</w:t>
      </w:r>
    </w:p>
    <w:p w14:paraId="06000000">
      <w:pPr>
        <w:ind/>
        <w:jc w:val="both"/>
        <w:rPr>
          <w:i w:val="1"/>
        </w:rPr>
      </w:pPr>
      <w:r>
        <w:rPr>
          <w:i w:val="1"/>
        </w:rPr>
        <w:t xml:space="preserve">ПП.01.01 </w:t>
      </w:r>
      <w:r>
        <w:rPr>
          <w:i w:val="1"/>
        </w:rPr>
        <w:t>Организация службы пожаротушения и проведение работ по тушению пожаров и ликвидации последствий чрезвычайных ситуаций</w:t>
      </w:r>
    </w:p>
    <w:p w14:paraId="07000000">
      <w:pPr>
        <w:ind/>
        <w:jc w:val="both"/>
        <w:rPr>
          <w:i w:val="1"/>
        </w:rPr>
      </w:pPr>
      <w:r>
        <w:rPr>
          <w:i w:val="1"/>
        </w:rPr>
        <w:t>ПП.0</w:t>
      </w:r>
      <w:r>
        <w:rPr>
          <w:i w:val="1"/>
        </w:rPr>
        <w:t>2</w:t>
      </w:r>
      <w:r>
        <w:rPr>
          <w:i w:val="1"/>
        </w:rPr>
        <w:t xml:space="preserve">.01 </w:t>
      </w:r>
      <w:r>
        <w:rPr>
          <w:i w:val="1"/>
        </w:rPr>
        <w:t>Осуществление государственных мер в области обеспечения пожарной безопасности.</w:t>
      </w:r>
    </w:p>
    <w:tbl>
      <w:tblPr>
        <w:tblStyle w:val="Style_1"/>
        <w:tblInd w:type="dxa" w:w="-3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1"/>
        <w:gridCol w:w="425"/>
        <w:gridCol w:w="567"/>
        <w:gridCol w:w="567"/>
        <w:gridCol w:w="283"/>
        <w:gridCol w:w="481"/>
        <w:gridCol w:w="1843"/>
        <w:gridCol w:w="850"/>
        <w:gridCol w:w="1559"/>
        <w:gridCol w:w="1276"/>
        <w:gridCol w:w="1276"/>
        <w:gridCol w:w="567"/>
      </w:tblGrid>
      <w:tr>
        <w:tc>
          <w:tcPr>
            <w:tcW w:type="dxa" w:w="2693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8000000">
            <w:r>
              <w:t xml:space="preserve">Ф.И.О. </w:t>
            </w:r>
            <w:r>
              <w:t>обучающегося:</w:t>
            </w:r>
          </w:p>
        </w:tc>
        <w:tc>
          <w:tcPr>
            <w:tcW w:type="dxa" w:w="7852"/>
            <w:gridSpan w:val="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9000000">
            <w:pPr>
              <w:rPr>
                <w:i w:val="1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A000000">
            <w:r>
              <w:t>Курс: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B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3</w:t>
            </w:r>
          </w:p>
        </w:tc>
        <w:tc>
          <w:tcPr>
            <w:tcW w:type="dxa" w:w="113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C000000">
            <w:r>
              <w:t>Группа:</w:t>
            </w:r>
          </w:p>
        </w:tc>
        <w:tc>
          <w:tcPr>
            <w:tcW w:type="dxa" w:w="764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D000000"/>
        </w:tc>
        <w:tc>
          <w:tcPr>
            <w:tcW w:type="dxa" w:w="184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E000000">
            <w:r>
              <w:t>Форма обучения: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F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очная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0000000">
            <w:r>
              <w:t>Учебный год: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1000000">
            <w:pPr>
              <w:ind/>
              <w:jc w:val="center"/>
              <w:rPr>
                <w:i w:val="1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2000000">
            <w:r>
              <w:t>Семестр</w:t>
            </w:r>
            <w:r>
              <w:t>: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3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5</w:t>
            </w:r>
          </w:p>
        </w:tc>
      </w:tr>
      <w:tr>
        <w:tc>
          <w:tcPr>
            <w:tcW w:type="dxa" w:w="1843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4000000">
            <w:r>
              <w:t>Специальность:</w:t>
            </w:r>
          </w:p>
        </w:tc>
        <w:tc>
          <w:tcPr>
            <w:tcW w:type="dxa" w:w="8702"/>
            <w:gridSpan w:val="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5000000">
            <w:pPr>
              <w:rPr>
                <w:i w:val="1"/>
              </w:rPr>
            </w:pPr>
            <w:r>
              <w:t>20.02.0</w:t>
            </w:r>
            <w:r>
              <w:t>4 Пожарная безопасность</w:t>
            </w:r>
          </w:p>
        </w:tc>
      </w:tr>
      <w:tr>
        <w:tc>
          <w:tcPr>
            <w:tcW w:type="dxa" w:w="2693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6000000">
            <w:r>
              <w:t>Место проведения практики (организация)</w:t>
            </w:r>
          </w:p>
        </w:tc>
        <w:tc>
          <w:tcPr>
            <w:tcW w:type="dxa" w:w="7852"/>
            <w:gridSpan w:val="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7000000">
            <w:pPr>
              <w:rPr>
                <w:i w:val="1"/>
              </w:rPr>
            </w:pPr>
          </w:p>
        </w:tc>
      </w:tr>
      <w:tr>
        <w:tc>
          <w:tcPr>
            <w:tcW w:type="dxa" w:w="2693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8000000">
            <w:r>
              <w:t>Кол-во часов, недель</w:t>
            </w:r>
            <w:r>
              <w:t>:</w:t>
            </w:r>
          </w:p>
        </w:tc>
        <w:tc>
          <w:tcPr>
            <w:tcW w:type="dxa" w:w="7852"/>
            <w:gridSpan w:val="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9000000">
            <w:pPr>
              <w:rPr>
                <w:i w:val="1"/>
              </w:rPr>
            </w:pPr>
            <w:r>
              <w:rPr>
                <w:i w:val="1"/>
              </w:rPr>
              <w:t>216</w:t>
            </w:r>
            <w:r>
              <w:rPr>
                <w:i w:val="1"/>
              </w:rPr>
              <w:t>/</w:t>
            </w:r>
            <w:r>
              <w:rPr>
                <w:i w:val="1"/>
              </w:rPr>
              <w:t>6</w:t>
            </w:r>
          </w:p>
        </w:tc>
      </w:tr>
    </w:tbl>
    <w:p w14:paraId="1A000000">
      <w:pPr>
        <w:tabs>
          <w:tab w:leader="none" w:pos="3840" w:val="left"/>
        </w:tabs>
        <w:ind/>
      </w:pPr>
    </w:p>
    <w:p w14:paraId="1B000000">
      <w:pPr>
        <w:spacing w:line="360" w:lineRule="auto"/>
        <w:ind/>
        <w:jc w:val="center"/>
        <w:rPr>
          <w:b w:val="1"/>
        </w:rPr>
      </w:pPr>
      <w:r>
        <w:rPr>
          <w:b w:val="1"/>
        </w:rPr>
        <w:t xml:space="preserve">Виды </w:t>
      </w:r>
      <w:r>
        <w:rPr>
          <w:b w:val="1"/>
        </w:rPr>
        <w:t xml:space="preserve">и объем </w:t>
      </w:r>
      <w:r>
        <w:rPr>
          <w:b w:val="1"/>
        </w:rPr>
        <w:t xml:space="preserve">работ, </w:t>
      </w:r>
      <w:r>
        <w:rPr>
          <w:b w:val="1"/>
        </w:rPr>
        <w:t>выполненные за</w:t>
      </w:r>
      <w:r>
        <w:rPr>
          <w:b w:val="1"/>
        </w:rPr>
        <w:t xml:space="preserve"> период</w:t>
      </w:r>
      <w:r>
        <w:rPr>
          <w:b w:val="1"/>
        </w:rPr>
        <w:t xml:space="preserve"> практики:</w:t>
      </w:r>
    </w:p>
    <w:tbl>
      <w:tblPr>
        <w:tblStyle w:val="Style_1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5"/>
        <w:gridCol w:w="8376"/>
        <w:gridCol w:w="1099"/>
      </w:tblGrid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№</w:t>
            </w:r>
          </w:p>
        </w:tc>
        <w:tc>
          <w:tcPr>
            <w:tcW w:type="dxa" w:w="8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 вида работы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Кол-во часов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line="276" w:lineRule="auto"/>
              <w:ind w:firstLine="0" w:left="-21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8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Изучение нормативно-правовой базы регламентирующей работу пожарных подразделений при ликвидации пожаров и аварийно-спасательных работ.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24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line="276" w:lineRule="auto"/>
              <w:ind w:firstLine="0" w:left="-21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8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Организация развертывания сил и средств на учебных объектах.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18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spacing w:line="276" w:lineRule="auto"/>
              <w:ind w:firstLine="0" w:left="-21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8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 проведение разведки пожара на учебных объектах.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18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spacing w:line="276" w:lineRule="auto"/>
              <w:ind w:firstLine="0" w:left="-2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8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Практическая отработка организации тушения пожара на объектах различного  назначения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Отработка приемов подачи воды на пожар в перекачку, подвозом.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18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line="276" w:lineRule="auto"/>
              <w:ind w:firstLine="0" w:left="-2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8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Разработка оперативных карточек и планов тушения пожаров.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24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line="276" w:lineRule="auto"/>
              <w:ind w:firstLine="0" w:left="-21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8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Поисково-спасательные работы  на пожаре. 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18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line="276" w:lineRule="auto"/>
              <w:ind w:firstLine="0" w:left="-21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8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sz w:val="22"/>
              </w:rPr>
              <w:t>Организация проведения аварийно-спасательных работ на чрезвычайных ситуациях</w:t>
            </w:r>
            <w:r>
              <w:rPr>
                <w:sz w:val="22"/>
              </w:rPr>
              <w:t xml:space="preserve">. Проведение </w:t>
            </w:r>
            <w:r>
              <w:rPr>
                <w:sz w:val="22"/>
              </w:rPr>
              <w:t>аварийно-спасательных работ на чрезвычайных ситуациях</w:t>
            </w:r>
            <w:r>
              <w:rPr>
                <w:sz w:val="22"/>
              </w:rPr>
              <w:t>.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24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line="276" w:lineRule="auto"/>
              <w:ind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Проведения пожарно-технического обследования объектов. Разработки мероприятий по обеспечению пожарной безопасности объектов. Разработки документов при осуществлении государственного пожарного надзора.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18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line="276" w:lineRule="auto"/>
              <w:ind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8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Проведения правоприменительной деятельности по пресечению нарушений требований пожарной безопасности при эксплуатации объектов, зданий и сооружений. Разработки планов работы по противопожарной пропаганде, инструктажу и обучению правилам пожарной безопасности.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18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line="276" w:lineRule="auto"/>
              <w:ind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sz w:val="22"/>
              </w:rPr>
              <w:t>Организации взаимодействия объектового подразделения пожарной охраны с объектовыми службами по предупреждению и тушению пожаров. Проведения практических тренировок по отработке эвакуации и действиям в случае возникновения пожара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18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line="276" w:lineRule="auto"/>
              <w:ind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8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rPr>
                <w:b w:val="1"/>
                <w:sz w:val="22"/>
              </w:rPr>
            </w:pPr>
            <w:r>
              <w:rPr>
                <w:sz w:val="22"/>
              </w:rPr>
              <w:t>Разработки мероприятий по повышению качества пожарно-профилактической работы.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line="276" w:lineRule="auto"/>
              <w:ind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8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rPr>
                <w:sz w:val="22"/>
              </w:rPr>
            </w:pPr>
            <w:r>
              <w:rPr>
                <w:sz w:val="22"/>
              </w:rPr>
              <w:t>Ведение документооборота (оформление: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Протокола об административном правонарушении по результатам проверки; Протокола осмотра места пожара (происшествия); Рапорта по пожару; Плана схемы места пожара; Объяснение по факту пожара; Процессуального  решения по результатам проверки по пожару).</w:t>
            </w:r>
            <w:r>
              <w:rPr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Дифференцированный зачет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12</w:t>
            </w:r>
          </w:p>
        </w:tc>
      </w:tr>
    </w:tbl>
    <w:p w14:paraId="43000000">
      <w:pPr>
        <w:tabs>
          <w:tab w:leader="none" w:pos="3840" w:val="left"/>
        </w:tabs>
        <w:ind/>
      </w:pPr>
    </w:p>
    <w:p w14:paraId="44000000">
      <w:pPr>
        <w:tabs>
          <w:tab w:leader="none" w:pos="0" w:val="left"/>
          <w:tab w:leader="none" w:pos="567" w:val="left"/>
          <w:tab w:leader="none" w:pos="709" w:val="left"/>
          <w:tab w:leader="none" w:pos="993" w:val="left"/>
        </w:tabs>
        <w:ind/>
        <w:jc w:val="center"/>
        <w:rPr>
          <w:b w:val="1"/>
        </w:rPr>
      </w:pPr>
      <w:r>
        <w:rPr>
          <w:b w:val="1"/>
        </w:rPr>
        <w:t>Общие компетенции, освоенные за период практики</w:t>
      </w:r>
    </w:p>
    <w:p w14:paraId="45000000">
      <w:pPr>
        <w:tabs>
          <w:tab w:leader="none" w:pos="0" w:val="left"/>
          <w:tab w:leader="none" w:pos="567" w:val="left"/>
          <w:tab w:leader="none" w:pos="709" w:val="left"/>
          <w:tab w:leader="none" w:pos="993" w:val="left"/>
        </w:tabs>
        <w:ind/>
        <w:jc w:val="center"/>
        <w:rPr>
          <w:b w:val="1"/>
        </w:rPr>
      </w:pPr>
    </w:p>
    <w:tbl>
      <w:tblPr>
        <w:tblStyle w:val="Style_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6237"/>
        <w:gridCol w:w="1843"/>
      </w:tblGrid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b w:val="1"/>
                <w:sz w:val="22"/>
              </w:rPr>
            </w:pPr>
            <w:bookmarkStart w:id="1" w:name="_GoBack"/>
            <w:r>
              <w:rPr>
                <w:b w:val="1"/>
                <w:sz w:val="22"/>
              </w:rPr>
              <w:t>Коды проверяемых компетенций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 компетенций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Оценка сформирован-</w:t>
            </w:r>
            <w:r>
              <w:rPr>
                <w:b w:val="1"/>
                <w:sz w:val="22"/>
              </w:rPr>
              <w:t>ности</w:t>
            </w:r>
          </w:p>
          <w:p w14:paraId="49000000">
            <w:pPr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(да / нет)</w:t>
            </w:r>
            <w:bookmarkEnd w:id="1"/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2"/>
              <w:widowControl w:val="0"/>
              <w:tabs>
                <w:tab w:leader="none" w:pos="900" w:val="left"/>
              </w:tabs>
              <w:ind w:firstLine="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i w:val="1"/>
                <w:sz w:val="22"/>
              </w:rPr>
            </w:pP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2"/>
              <w:widowControl w:val="0"/>
              <w:ind w:firstLine="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Организовывать собственную деятельность, определять способы, контролировать и оценивать решение профессиональных задач.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i w:val="1"/>
                <w:sz w:val="22"/>
              </w:rPr>
            </w:pP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3.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i w:val="1"/>
                <w:sz w:val="22"/>
              </w:rPr>
            </w:pP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4.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2"/>
              <w:widowControl w:val="0"/>
              <w:ind w:firstLine="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i w:val="1"/>
                <w:sz w:val="22"/>
              </w:rPr>
            </w:pP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5.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2"/>
              <w:widowControl w:val="0"/>
              <w:ind w:firstLine="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i w:val="1"/>
                <w:sz w:val="22"/>
              </w:rPr>
            </w:pP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6.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2"/>
              <w:widowControl w:val="0"/>
              <w:ind w:firstLine="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Работать в коллективе и команде, обеспечивать ее сплочение, эффективно общаться с коллегами, руководством, людьми, находящимися в зонах пожара.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i w:val="1"/>
                <w:sz w:val="22"/>
              </w:rPr>
            </w:pP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7.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2"/>
              <w:widowControl w:val="0"/>
              <w:ind w:firstLine="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i w:val="1"/>
                <w:sz w:val="22"/>
              </w:rPr>
            </w:pP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8.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2"/>
              <w:widowControl w:val="0"/>
              <w:ind w:firstLine="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i w:val="1"/>
                <w:sz w:val="22"/>
              </w:rPr>
            </w:pP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9.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2"/>
              <w:widowControl w:val="0"/>
              <w:ind w:firstLine="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i w:val="1"/>
                <w:sz w:val="22"/>
              </w:rPr>
            </w:pPr>
          </w:p>
        </w:tc>
      </w:tr>
    </w:tbl>
    <w:p w14:paraId="65000000">
      <w:pPr>
        <w:tabs>
          <w:tab w:leader="none" w:pos="3840" w:val="left"/>
        </w:tabs>
        <w:ind/>
        <w:jc w:val="center"/>
        <w:rPr>
          <w:sz w:val="14"/>
        </w:rPr>
      </w:pPr>
    </w:p>
    <w:p w14:paraId="66000000">
      <w:pPr>
        <w:tabs>
          <w:tab w:leader="none" w:pos="0" w:val="left"/>
          <w:tab w:leader="none" w:pos="567" w:val="left"/>
          <w:tab w:leader="none" w:pos="709" w:val="left"/>
          <w:tab w:leader="none" w:pos="993" w:val="left"/>
        </w:tabs>
        <w:ind/>
        <w:jc w:val="center"/>
        <w:rPr>
          <w:b w:val="1"/>
        </w:rPr>
      </w:pPr>
      <w:r>
        <w:rPr>
          <w:b w:val="1"/>
        </w:rPr>
        <w:t>Профессиональные компетенции, освоенные за период практики</w:t>
      </w:r>
    </w:p>
    <w:p w14:paraId="67000000">
      <w:pPr>
        <w:tabs>
          <w:tab w:leader="none" w:pos="0" w:val="left"/>
          <w:tab w:leader="none" w:pos="567" w:val="left"/>
          <w:tab w:leader="none" w:pos="709" w:val="left"/>
          <w:tab w:leader="none" w:pos="993" w:val="left"/>
        </w:tabs>
        <w:ind/>
        <w:jc w:val="center"/>
        <w:rPr>
          <w:b w:val="1"/>
        </w:rPr>
      </w:pPr>
    </w:p>
    <w:tbl>
      <w:tblPr>
        <w:tblStyle w:val="Style_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59"/>
        <w:gridCol w:w="6237"/>
        <w:gridCol w:w="1985"/>
      </w:tblGrid>
      <w:tr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3"/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Коды проверяемых компетенций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3"/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 компетенций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3"/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Оценка </w:t>
            </w:r>
            <w:r>
              <w:rPr>
                <w:b w:val="1"/>
                <w:sz w:val="22"/>
              </w:rPr>
              <w:t>сформированности</w:t>
            </w:r>
          </w:p>
          <w:p w14:paraId="6B000000">
            <w:pPr>
              <w:pStyle w:val="Style_3"/>
              <w:tabs>
                <w:tab w:leader="none" w:pos="3840" w:val="left"/>
                <w:tab w:leader="none" w:pos="4677" w:val="center"/>
                <w:tab w:leader="none" w:pos="9355" w:val="righ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(да / нет)</w:t>
            </w:r>
          </w:p>
        </w:tc>
      </w:tr>
      <w:tr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2"/>
              <w:widowControl w:val="0"/>
              <w:ind w:firstLine="0" w:left="0"/>
              <w:jc w:val="both"/>
            </w:pPr>
            <w:r>
              <w:t xml:space="preserve">ПК </w:t>
            </w:r>
            <w:r>
              <w:t>2</w:t>
            </w:r>
            <w:r>
              <w:t>.1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2"/>
              <w:widowControl w:val="0"/>
              <w:ind w:firstLine="0" w:left="0"/>
              <w:jc w:val="both"/>
            </w:pPr>
            <w:r>
              <w:t xml:space="preserve">Осуществлять проверки противопожарного состояния промышленных, сельскохозяйственных объектов, зданий и сооружений различного назначения.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2"/>
              <w:widowControl w:val="0"/>
              <w:ind w:firstLine="0" w:left="0"/>
              <w:jc w:val="both"/>
            </w:pPr>
          </w:p>
        </w:tc>
      </w:tr>
      <w:tr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2"/>
              <w:widowControl w:val="0"/>
              <w:ind w:firstLine="0" w:left="0"/>
              <w:jc w:val="both"/>
            </w:pPr>
            <w:r>
              <w:t xml:space="preserve">ПК </w:t>
            </w:r>
            <w:r>
              <w:t>2.2.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2"/>
              <w:widowControl w:val="0"/>
              <w:ind w:firstLine="0" w:left="0"/>
              <w:jc w:val="both"/>
            </w:pPr>
            <w:r>
              <w:t xml:space="preserve">Разрабатывать мероприятия, обеспечивающие пожарную безопасность зданий, сооружений, технологических установок и производств.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2"/>
              <w:widowControl w:val="0"/>
              <w:ind w:firstLine="0" w:left="0"/>
              <w:jc w:val="both"/>
            </w:pPr>
          </w:p>
        </w:tc>
      </w:tr>
      <w:tr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2"/>
              <w:widowControl w:val="0"/>
              <w:ind w:firstLine="0" w:left="0"/>
              <w:jc w:val="both"/>
            </w:pPr>
            <w:r>
              <w:t xml:space="preserve">ПК </w:t>
            </w:r>
            <w:r>
              <w:t>2.3.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2"/>
              <w:widowControl w:val="0"/>
              <w:ind w:firstLine="0" w:left="0"/>
              <w:jc w:val="both"/>
            </w:pPr>
            <w:r>
              <w:t xml:space="preserve">Проводить правоприменительную деятельность по пресечению нарушений требований пожарной безопасности при эксплуатации объектов, зданий и сооружений.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2"/>
              <w:widowControl w:val="0"/>
              <w:ind w:firstLine="0" w:left="0"/>
              <w:jc w:val="both"/>
            </w:pPr>
          </w:p>
        </w:tc>
      </w:tr>
      <w:tr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2"/>
              <w:widowControl w:val="0"/>
              <w:ind w:firstLine="0" w:left="0"/>
              <w:jc w:val="both"/>
            </w:pPr>
            <w:r>
              <w:t xml:space="preserve">ПК </w:t>
            </w:r>
            <w:r>
              <w:t>2.4.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2"/>
              <w:widowControl w:val="0"/>
              <w:ind w:firstLine="0" w:left="0"/>
              <w:jc w:val="both"/>
            </w:pPr>
            <w:r>
              <w:t xml:space="preserve">Проводить противопожарную пропаганду и обучать граждан, персонал объектов правилам пожарной безопасности.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2"/>
              <w:widowControl w:val="0"/>
              <w:ind w:firstLine="0" w:left="0"/>
              <w:jc w:val="both"/>
            </w:pPr>
          </w:p>
        </w:tc>
      </w:tr>
    </w:tbl>
    <w:p w14:paraId="78000000">
      <w:pPr>
        <w:tabs>
          <w:tab w:leader="none" w:pos="3840" w:val="left"/>
        </w:tabs>
        <w:ind/>
      </w:pPr>
    </w:p>
    <w:p w14:paraId="79000000">
      <w:pPr>
        <w:spacing w:line="276" w:lineRule="auto"/>
        <w:ind/>
        <w:jc w:val="center"/>
        <w:rPr>
          <w:b w:val="1"/>
        </w:rPr>
      </w:pPr>
    </w:p>
    <w:tbl>
      <w:tblPr>
        <w:tblStyle w:val="Style_1"/>
        <w:tblInd w:type="dxa" w:w="-318"/>
        <w:tblLayout w:type="fixed"/>
      </w:tblPr>
      <w:tblGrid>
        <w:gridCol w:w="1728"/>
        <w:gridCol w:w="7843"/>
      </w:tblGrid>
      <w:tr>
        <w:tc>
          <w:tcPr>
            <w:tcW w:type="dxa" w:w="1728"/>
            <w:shd w:fill="auto" w:val="clear"/>
          </w:tcPr>
          <w:p w14:paraId="7A000000">
            <w:pPr>
              <w:ind w:firstLine="0" w:left="284"/>
              <w:rPr>
                <w:b w:val="1"/>
                <w:i w:val="1"/>
              </w:rPr>
            </w:pPr>
            <w:r>
              <w:rPr>
                <w:b w:val="1"/>
                <w:color w:val="000000"/>
              </w:rPr>
              <w:t>Вывод:</w:t>
            </w:r>
          </w:p>
        </w:tc>
        <w:tc>
          <w:tcPr>
            <w:tcW w:type="dxa" w:w="7843"/>
            <w:tcBorders>
              <w:bottom w:color="000000" w:sz="4" w:val="single"/>
            </w:tcBorders>
            <w:shd w:fill="auto" w:val="clear"/>
          </w:tcPr>
          <w:p w14:paraId="7B000000">
            <w:pPr>
              <w:ind/>
              <w:jc w:val="both"/>
              <w:rPr>
                <w:i w:val="1"/>
              </w:rPr>
            </w:pPr>
            <w:r>
              <w:rPr>
                <w:i w:val="1"/>
                <w:color w:val="000000"/>
                <w:highlight w:val="white"/>
              </w:rPr>
              <w:t>В результате освоения программы производственной практики  </w:t>
            </w:r>
            <w:r>
              <w:rPr>
                <w:i w:val="1"/>
                <w:color w:val="000000"/>
                <w:highlight w:val="white"/>
              </w:rPr>
              <w:t xml:space="preserve">по профилю специальности </w:t>
            </w:r>
            <w:r>
              <w:rPr>
                <w:i w:val="1"/>
                <w:color w:val="000000"/>
                <w:highlight w:val="white"/>
              </w:rPr>
              <w:t>обучающийся</w:t>
            </w:r>
            <w:r>
              <w:rPr>
                <w:i w:val="1"/>
                <w:color w:val="000000"/>
                <w:highlight w:val="white"/>
              </w:rPr>
              <w:t xml:space="preserve"> </w:t>
            </w:r>
            <w:r>
              <w:rPr>
                <w:i w:val="1"/>
                <w:color w:val="000000"/>
                <w:highlight w:val="white"/>
              </w:rPr>
              <w:t>с</w:t>
            </w:r>
            <w:r>
              <w:rPr>
                <w:i w:val="1"/>
                <w:color w:val="000000"/>
              </w:rPr>
              <w:t>формирова</w:t>
            </w:r>
            <w:r>
              <w:rPr>
                <w:i w:val="1"/>
                <w:color w:val="000000"/>
              </w:rPr>
              <w:t>л</w:t>
            </w:r>
            <w:r>
              <w:rPr>
                <w:i w:val="1"/>
                <w:color w:val="000000"/>
              </w:rPr>
              <w:t>, закреп</w:t>
            </w:r>
            <w:r>
              <w:rPr>
                <w:i w:val="1"/>
                <w:color w:val="000000"/>
              </w:rPr>
              <w:t>ил</w:t>
            </w:r>
            <w:r>
              <w:rPr>
                <w:i w:val="1"/>
                <w:color w:val="000000"/>
              </w:rPr>
              <w:t>, разви</w:t>
            </w:r>
            <w:r>
              <w:rPr>
                <w:i w:val="1"/>
                <w:color w:val="000000"/>
              </w:rPr>
              <w:t>л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практически</w:t>
            </w:r>
            <w:r>
              <w:rPr>
                <w:i w:val="1"/>
                <w:color w:val="000000"/>
              </w:rPr>
              <w:t>е</w:t>
            </w:r>
            <w:r>
              <w:rPr>
                <w:i w:val="1"/>
                <w:color w:val="000000"/>
              </w:rPr>
              <w:t xml:space="preserve"> навык</w:t>
            </w:r>
            <w:r>
              <w:rPr>
                <w:i w:val="1"/>
                <w:color w:val="000000"/>
              </w:rPr>
              <w:t>и и компетенции</w:t>
            </w:r>
            <w:r>
              <w:rPr>
                <w:i w:val="1"/>
                <w:color w:val="000000"/>
              </w:rPr>
              <w:t xml:space="preserve">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14:paraId="7C000000">
      <w:pPr>
        <w:ind w:firstLine="567"/>
        <w:jc w:val="both"/>
        <w:rPr>
          <w:sz w:val="28"/>
        </w:rPr>
      </w:pPr>
    </w:p>
    <w:p w14:paraId="7D000000">
      <w:pPr>
        <w:tabs>
          <w:tab w:leader="none" w:pos="3840" w:val="left"/>
        </w:tabs>
        <w:ind/>
        <w:jc w:val="both"/>
      </w:pPr>
    </w:p>
    <w:tbl>
      <w:tblPr>
        <w:tblStyle w:val="Style_1"/>
        <w:tblInd w:type="dxa" w:w="1101"/>
        <w:tblLayout w:type="fixed"/>
      </w:tblPr>
      <w:tblGrid>
        <w:gridCol w:w="1843"/>
        <w:gridCol w:w="1949"/>
      </w:tblGrid>
      <w:tr>
        <w:tc>
          <w:tcPr>
            <w:tcW w:type="dxa" w:w="1843"/>
            <w:shd w:fill="auto" w:val="clear"/>
          </w:tcPr>
          <w:p w14:paraId="7E000000">
            <w:pPr>
              <w:ind w:firstLine="0" w:left="-108"/>
              <w:jc w:val="both"/>
              <w:rPr>
                <w:i w:val="1"/>
              </w:rPr>
            </w:pPr>
            <w:r>
              <w:rPr>
                <w:color w:val="000000"/>
              </w:rPr>
              <w:t>Общая оценка:</w:t>
            </w:r>
          </w:p>
        </w:tc>
        <w:tc>
          <w:tcPr>
            <w:tcW w:type="dxa" w:w="1949"/>
            <w:tcBorders>
              <w:left w:sz="4" w:val="nil"/>
              <w:bottom w:color="000000" w:sz="4" w:val="single"/>
            </w:tcBorders>
            <w:shd w:fill="auto" w:val="clear"/>
          </w:tcPr>
          <w:p w14:paraId="7F000000">
            <w:pPr>
              <w:ind/>
              <w:jc w:val="both"/>
              <w:rPr>
                <w:i w:val="1"/>
              </w:rPr>
            </w:pPr>
          </w:p>
        </w:tc>
      </w:tr>
    </w:tbl>
    <w:p w14:paraId="80000000">
      <w:pPr>
        <w:tabs>
          <w:tab w:leader="none" w:pos="3840" w:val="left"/>
        </w:tabs>
        <w:ind/>
        <w:jc w:val="both"/>
      </w:pPr>
    </w:p>
    <w:p w14:paraId="81000000">
      <w:pPr>
        <w:tabs>
          <w:tab w:leader="none" w:pos="993" w:val="left"/>
        </w:tabs>
        <w:ind w:firstLine="0" w:left="284"/>
        <w:jc w:val="both"/>
      </w:pPr>
      <w:r>
        <w:tab/>
      </w:r>
      <w:r>
        <w:t>Дата: ____  ___________ 20___ г.</w:t>
      </w:r>
    </w:p>
    <w:p w14:paraId="82000000">
      <w:pPr>
        <w:tabs>
          <w:tab w:leader="none" w:pos="3840" w:val="left"/>
        </w:tabs>
        <w:ind/>
        <w:jc w:val="both"/>
      </w:pPr>
    </w:p>
    <w:tbl>
      <w:tblPr>
        <w:tblStyle w:val="Style_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21"/>
        <w:gridCol w:w="2984"/>
        <w:gridCol w:w="2118"/>
      </w:tblGrid>
      <w:tr>
        <w:tc>
          <w:tcPr>
            <w:tcW w:type="dxa" w:w="48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3000000">
            <w:pPr>
              <w:tabs>
                <w:tab w:leader="none" w:pos="3840" w:val="left"/>
              </w:tabs>
              <w:ind w:firstLine="0" w:left="743"/>
              <w:jc w:val="both"/>
            </w:pPr>
            <w:r>
              <w:t>Подпис</w:t>
            </w:r>
            <w:r>
              <w:t>ь руководителя практики</w:t>
            </w:r>
            <w:r>
              <w:t>:</w:t>
            </w:r>
          </w:p>
        </w:tc>
        <w:tc>
          <w:tcPr>
            <w:tcW w:type="dxa" w:w="298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84000000">
            <w:pPr>
              <w:tabs>
                <w:tab w:leader="none" w:pos="3840" w:val="left"/>
              </w:tabs>
              <w:ind/>
              <w:jc w:val="both"/>
            </w:pPr>
          </w:p>
        </w:tc>
        <w:tc>
          <w:tcPr>
            <w:tcW w:type="dxa" w:w="211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85000000">
            <w:pPr>
              <w:tabs>
                <w:tab w:leader="none" w:pos="3840" w:val="left"/>
              </w:tabs>
              <w:ind/>
              <w:jc w:val="both"/>
            </w:pPr>
            <w:r>
              <w:t>/                 /</w:t>
            </w:r>
          </w:p>
        </w:tc>
      </w:tr>
    </w:tbl>
    <w:p w14:paraId="86000000">
      <w:pPr>
        <w:tabs>
          <w:tab w:leader="none" w:pos="3840" w:val="left"/>
        </w:tabs>
        <w:ind w:firstLine="0" w:left="993"/>
        <w:jc w:val="both"/>
      </w:pPr>
      <w:r>
        <w:t>М.П.</w:t>
      </w:r>
    </w:p>
    <w:p w14:paraId="87000000">
      <w:pPr>
        <w:tabs>
          <w:tab w:leader="none" w:pos="3840" w:val="left"/>
        </w:tabs>
        <w:ind/>
        <w:jc w:val="both"/>
      </w:pPr>
    </w:p>
    <w:p w14:paraId="88000000"/>
    <w:sectPr>
      <w:pgSz w:h="16838" w:w="11906"/>
      <w:pgMar w:bottom="822" w:footer="708" w:gutter="0" w:header="708" w:left="1701" w:right="850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2" w:type="paragraph">
    <w:name w:val="List"/>
    <w:basedOn w:val="Style_3"/>
    <w:link w:val="Style_2_ch"/>
    <w:pPr>
      <w:ind w:hanging="283" w:left="283"/>
    </w:pPr>
    <w:rPr>
      <w:rFonts w:ascii="Calibri" w:hAnsi="Calibri"/>
    </w:rPr>
  </w:style>
  <w:style w:styleId="Style_2_ch" w:type="character">
    <w:name w:val="List"/>
    <w:basedOn w:val="Style_3_ch"/>
    <w:link w:val="Style_2"/>
    <w:rPr>
      <w:rFonts w:ascii="Calibri" w:hAnsi="Calibri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Default"/>
    <w:link w:val="Style_20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0_ch" w:type="character">
    <w:name w:val="Default"/>
    <w:link w:val="Style_20"/>
    <w:rPr>
      <w:rFonts w:ascii="Times New Roman" w:hAnsi="Times New Roman"/>
      <w:color w:val="000000"/>
      <w:sz w:val="24"/>
    </w:rPr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2023-12-13T14:07:26Z</dcterms:modified>
</cp:coreProperties>
</file>